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13" w:rsidRPr="00A145F3" w:rsidRDefault="00637AFB" w:rsidP="00A145F3">
      <w:pPr>
        <w:spacing w:line="480" w:lineRule="exact"/>
        <w:ind w:left="954" w:hangingChars="265" w:hanging="954"/>
        <w:jc w:val="center"/>
        <w:rPr>
          <w:rFonts w:ascii="Arial" w:eastAsia="標楷體" w:hAnsi="Arial" w:cs="Arial"/>
          <w:sz w:val="36"/>
          <w:szCs w:val="36"/>
        </w:rPr>
      </w:pPr>
      <w:r w:rsidRPr="00A145F3">
        <w:rPr>
          <w:rFonts w:ascii="Arial" w:eastAsia="標楷體" w:hAnsi="Arial" w:cs="Arial"/>
          <w:sz w:val="36"/>
          <w:szCs w:val="36"/>
        </w:rPr>
        <w:t>實踐大學教學評量實施辦法</w:t>
      </w:r>
    </w:p>
    <w:p w:rsidR="00A145F3" w:rsidRDefault="00A145F3" w:rsidP="00A145F3">
      <w:pPr>
        <w:spacing w:line="240" w:lineRule="auto"/>
        <w:ind w:left="530" w:hangingChars="265" w:hanging="530"/>
        <w:jc w:val="right"/>
        <w:rPr>
          <w:rFonts w:ascii="Times New Roman" w:eastAsia="標楷體" w:hAnsi="Times New Roman" w:cs="Times New Roman"/>
          <w:sz w:val="20"/>
          <w:szCs w:val="20"/>
        </w:rPr>
      </w:pPr>
    </w:p>
    <w:p w:rsidR="00700F36" w:rsidRPr="00A145F3" w:rsidRDefault="00403017" w:rsidP="00A145F3">
      <w:pPr>
        <w:spacing w:line="240" w:lineRule="auto"/>
        <w:ind w:left="530" w:hangingChars="265" w:hanging="53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145F3">
        <w:rPr>
          <w:rFonts w:ascii="Times New Roman" w:eastAsia="標楷體" w:hAnsi="Times New Roman" w:cs="Times New Roman"/>
          <w:sz w:val="20"/>
          <w:szCs w:val="20"/>
        </w:rPr>
        <w:t>97</w:t>
      </w:r>
      <w:r w:rsidRPr="00A145F3">
        <w:rPr>
          <w:rFonts w:ascii="Times New Roman" w:eastAsia="標楷體" w:hAnsi="Times New Roman" w:cs="Times New Roman"/>
          <w:sz w:val="20"/>
          <w:szCs w:val="20"/>
        </w:rPr>
        <w:t>年</w:t>
      </w:r>
      <w:r w:rsidRPr="00A145F3">
        <w:rPr>
          <w:rFonts w:ascii="Times New Roman" w:eastAsia="標楷體" w:hAnsi="Times New Roman" w:cs="Times New Roman"/>
          <w:sz w:val="20"/>
          <w:szCs w:val="20"/>
        </w:rPr>
        <w:t>11</w:t>
      </w:r>
      <w:r w:rsidRPr="00A145F3">
        <w:rPr>
          <w:rFonts w:ascii="Times New Roman" w:eastAsia="標楷體" w:hAnsi="Times New Roman" w:cs="Times New Roman"/>
          <w:sz w:val="20"/>
          <w:szCs w:val="20"/>
        </w:rPr>
        <w:t>月</w:t>
      </w:r>
      <w:r w:rsidRPr="00A145F3">
        <w:rPr>
          <w:rFonts w:ascii="Times New Roman" w:eastAsia="標楷體" w:hAnsi="Times New Roman" w:cs="Times New Roman"/>
          <w:sz w:val="20"/>
          <w:szCs w:val="20"/>
        </w:rPr>
        <w:t>18</w:t>
      </w:r>
      <w:r w:rsidRPr="00A145F3">
        <w:rPr>
          <w:rFonts w:ascii="Times New Roman" w:eastAsia="標楷體" w:hAnsi="Times New Roman" w:cs="Times New Roman"/>
          <w:sz w:val="20"/>
          <w:szCs w:val="20"/>
        </w:rPr>
        <w:t>日</w:t>
      </w:r>
      <w:r w:rsidRPr="00A145F3">
        <w:rPr>
          <w:rFonts w:ascii="Times New Roman" w:eastAsia="標楷體" w:hAnsi="Times New Roman" w:cs="Times New Roman"/>
          <w:sz w:val="20"/>
          <w:szCs w:val="20"/>
        </w:rPr>
        <w:t>97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學年度第</w:t>
      </w:r>
      <w:r w:rsidR="0093022A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學期</w:t>
      </w:r>
      <w:r w:rsidR="00882CCB">
        <w:rPr>
          <w:rFonts w:ascii="Times New Roman" w:eastAsia="標楷體" w:hAnsi="Times New Roman" w:cs="Times New Roman" w:hint="eastAsia"/>
          <w:sz w:val="20"/>
          <w:szCs w:val="20"/>
        </w:rPr>
        <w:t>第</w:t>
      </w:r>
      <w:r w:rsidR="00882CCB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882CCB">
        <w:rPr>
          <w:rFonts w:ascii="Times New Roman" w:eastAsia="標楷體" w:hAnsi="Times New Roman" w:cs="Times New Roman" w:hint="eastAsia"/>
          <w:sz w:val="20"/>
          <w:szCs w:val="20"/>
        </w:rPr>
        <w:t>次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教務會議通過</w:t>
      </w:r>
    </w:p>
    <w:p w:rsidR="00700F36" w:rsidRPr="00A145F3" w:rsidRDefault="00403017" w:rsidP="00A145F3">
      <w:pPr>
        <w:spacing w:line="240" w:lineRule="auto"/>
        <w:ind w:left="530" w:hangingChars="265" w:hanging="53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145F3">
        <w:rPr>
          <w:rFonts w:ascii="Times New Roman" w:eastAsia="標楷體" w:hAnsi="Times New Roman" w:cs="Times New Roman"/>
          <w:sz w:val="20"/>
          <w:szCs w:val="20"/>
        </w:rPr>
        <w:t>98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年</w:t>
      </w:r>
      <w:r w:rsidRPr="00A145F3">
        <w:rPr>
          <w:rFonts w:ascii="Times New Roman" w:eastAsia="標楷體" w:hAnsi="Times New Roman" w:cs="Times New Roman"/>
          <w:sz w:val="20"/>
          <w:szCs w:val="20"/>
        </w:rPr>
        <w:t>2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月</w:t>
      </w:r>
      <w:r w:rsidRPr="00A145F3">
        <w:rPr>
          <w:rFonts w:ascii="Times New Roman" w:eastAsia="標楷體" w:hAnsi="Times New Roman" w:cs="Times New Roman"/>
          <w:sz w:val="20"/>
          <w:szCs w:val="20"/>
        </w:rPr>
        <w:t>24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日</w:t>
      </w:r>
      <w:r w:rsidRPr="00A145F3">
        <w:rPr>
          <w:rFonts w:ascii="Times New Roman" w:eastAsia="標楷體" w:hAnsi="Times New Roman" w:cs="Times New Roman"/>
          <w:sz w:val="20"/>
          <w:szCs w:val="20"/>
        </w:rPr>
        <w:t>97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學年度第</w:t>
      </w:r>
      <w:r w:rsidR="0093022A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學期</w:t>
      </w:r>
      <w:r w:rsidR="00882CCB">
        <w:rPr>
          <w:rFonts w:ascii="Times New Roman" w:eastAsia="標楷體" w:hAnsi="Times New Roman" w:cs="Times New Roman" w:hint="eastAsia"/>
          <w:sz w:val="20"/>
          <w:szCs w:val="20"/>
        </w:rPr>
        <w:t>第</w:t>
      </w:r>
      <w:r w:rsidR="00882CCB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882CCB">
        <w:rPr>
          <w:rFonts w:ascii="Times New Roman" w:eastAsia="標楷體" w:hAnsi="Times New Roman" w:cs="Times New Roman" w:hint="eastAsia"/>
          <w:sz w:val="20"/>
          <w:szCs w:val="20"/>
        </w:rPr>
        <w:t>次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教務會議修正</w:t>
      </w:r>
      <w:r w:rsidR="00882CCB">
        <w:rPr>
          <w:rFonts w:ascii="Times New Roman" w:eastAsia="標楷體" w:hAnsi="Times New Roman" w:cs="Times New Roman" w:hint="eastAsia"/>
          <w:sz w:val="20"/>
          <w:szCs w:val="20"/>
        </w:rPr>
        <w:t>通過</w:t>
      </w:r>
    </w:p>
    <w:p w:rsidR="00700F36" w:rsidRPr="00A145F3" w:rsidRDefault="00174F2D" w:rsidP="00A145F3">
      <w:pPr>
        <w:spacing w:line="240" w:lineRule="auto"/>
        <w:ind w:left="530" w:hangingChars="265" w:hanging="53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145F3">
        <w:rPr>
          <w:rFonts w:ascii="Times New Roman" w:eastAsia="標楷體" w:hAnsi="Times New Roman" w:cs="Times New Roman"/>
          <w:sz w:val="20"/>
          <w:szCs w:val="20"/>
        </w:rPr>
        <w:t>98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年</w:t>
      </w:r>
      <w:r w:rsidRPr="00A145F3">
        <w:rPr>
          <w:rFonts w:ascii="Times New Roman" w:eastAsia="標楷體" w:hAnsi="Times New Roman" w:cs="Times New Roman"/>
          <w:sz w:val="20"/>
          <w:szCs w:val="20"/>
        </w:rPr>
        <w:t>6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月</w:t>
      </w:r>
      <w:r w:rsidRPr="00A145F3">
        <w:rPr>
          <w:rFonts w:ascii="Times New Roman" w:eastAsia="標楷體" w:hAnsi="Times New Roman" w:cs="Times New Roman"/>
          <w:sz w:val="20"/>
          <w:szCs w:val="20"/>
        </w:rPr>
        <w:t>30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日</w:t>
      </w:r>
      <w:r w:rsidRPr="00A145F3">
        <w:rPr>
          <w:rFonts w:ascii="Times New Roman" w:eastAsia="標楷體" w:hAnsi="Times New Roman" w:cs="Times New Roman"/>
          <w:sz w:val="20"/>
          <w:szCs w:val="20"/>
        </w:rPr>
        <w:t>97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學年度第</w:t>
      </w:r>
      <w:r w:rsidR="0093022A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學期第</w:t>
      </w:r>
      <w:r w:rsidR="0093022A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次校務會議</w:t>
      </w:r>
      <w:r w:rsidR="00735F6F">
        <w:rPr>
          <w:rFonts w:ascii="Times New Roman" w:eastAsia="標楷體" w:hAnsi="Times New Roman" w:cs="Times New Roman" w:hint="eastAsia"/>
          <w:sz w:val="20"/>
          <w:szCs w:val="20"/>
        </w:rPr>
        <w:t>修正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通過</w:t>
      </w:r>
    </w:p>
    <w:p w:rsidR="00700F36" w:rsidRPr="00A145F3" w:rsidRDefault="00245542" w:rsidP="00A145F3">
      <w:pPr>
        <w:spacing w:line="240" w:lineRule="auto"/>
        <w:ind w:left="530" w:hangingChars="265" w:hanging="530"/>
        <w:jc w:val="right"/>
        <w:rPr>
          <w:rFonts w:ascii="Times New Roman" w:eastAsia="標楷體" w:hAnsi="Times New Roman" w:cs="Times New Roman"/>
          <w:sz w:val="20"/>
          <w:szCs w:val="20"/>
        </w:rPr>
      </w:pPr>
      <w:bookmarkStart w:id="0" w:name="_GoBack"/>
      <w:bookmarkEnd w:id="0"/>
      <w:r w:rsidRPr="00A145F3">
        <w:rPr>
          <w:rFonts w:ascii="Times New Roman" w:eastAsia="標楷體" w:hAnsi="Times New Roman" w:cs="Times New Roman"/>
          <w:sz w:val="20"/>
          <w:szCs w:val="20"/>
        </w:rPr>
        <w:t>99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年</w:t>
      </w:r>
      <w:r w:rsidRPr="00A145F3">
        <w:rPr>
          <w:rFonts w:ascii="Times New Roman" w:eastAsia="標楷體" w:hAnsi="Times New Roman" w:cs="Times New Roman"/>
          <w:sz w:val="20"/>
          <w:szCs w:val="20"/>
        </w:rPr>
        <w:t>9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月</w:t>
      </w:r>
      <w:r w:rsidRPr="00A145F3">
        <w:rPr>
          <w:rFonts w:ascii="Times New Roman" w:eastAsia="標楷體" w:hAnsi="Times New Roman" w:cs="Times New Roman"/>
          <w:sz w:val="20"/>
          <w:szCs w:val="20"/>
        </w:rPr>
        <w:t>14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日</w:t>
      </w:r>
      <w:r w:rsidRPr="00A145F3">
        <w:rPr>
          <w:rFonts w:ascii="Times New Roman" w:eastAsia="標楷體" w:hAnsi="Times New Roman" w:cs="Times New Roman"/>
          <w:sz w:val="20"/>
          <w:szCs w:val="20"/>
        </w:rPr>
        <w:t>99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學年度第</w:t>
      </w:r>
      <w:r w:rsidR="0093022A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學期第</w:t>
      </w:r>
      <w:r w:rsidR="0093022A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次校務會議</w:t>
      </w:r>
      <w:r w:rsidR="0093022A">
        <w:rPr>
          <w:rFonts w:ascii="Times New Roman" w:eastAsia="標楷體" w:hAnsi="Times New Roman" w:cs="Times New Roman" w:hint="eastAsia"/>
          <w:sz w:val="20"/>
          <w:szCs w:val="20"/>
        </w:rPr>
        <w:t>修正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通過</w:t>
      </w:r>
    </w:p>
    <w:p w:rsidR="00700F36" w:rsidRPr="00A145F3" w:rsidRDefault="00312667" w:rsidP="00A145F3">
      <w:pPr>
        <w:spacing w:line="240" w:lineRule="auto"/>
        <w:ind w:left="530" w:hangingChars="265" w:hanging="53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145F3">
        <w:rPr>
          <w:rFonts w:ascii="Times New Roman" w:eastAsia="標楷體" w:hAnsi="Times New Roman" w:cs="Times New Roman"/>
          <w:sz w:val="20"/>
          <w:szCs w:val="20"/>
        </w:rPr>
        <w:t>99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年</w:t>
      </w:r>
      <w:r w:rsidRPr="00A145F3">
        <w:rPr>
          <w:rFonts w:ascii="Times New Roman" w:eastAsia="標楷體" w:hAnsi="Times New Roman" w:cs="Times New Roman"/>
          <w:sz w:val="20"/>
          <w:szCs w:val="20"/>
        </w:rPr>
        <w:t>11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月</w:t>
      </w:r>
      <w:r w:rsidRPr="00A145F3">
        <w:rPr>
          <w:rFonts w:ascii="Times New Roman" w:eastAsia="標楷體" w:hAnsi="Times New Roman" w:cs="Times New Roman"/>
          <w:sz w:val="20"/>
          <w:szCs w:val="20"/>
        </w:rPr>
        <w:t>16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日</w:t>
      </w:r>
      <w:r w:rsidRPr="00A145F3">
        <w:rPr>
          <w:rFonts w:ascii="Times New Roman" w:eastAsia="標楷體" w:hAnsi="Times New Roman" w:cs="Times New Roman"/>
          <w:sz w:val="20"/>
          <w:szCs w:val="20"/>
        </w:rPr>
        <w:t>99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學年度第</w:t>
      </w:r>
      <w:r w:rsidR="0093022A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學期第</w:t>
      </w:r>
      <w:r w:rsidR="0093022A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次校務會議</w:t>
      </w:r>
      <w:r w:rsidR="0093022A">
        <w:rPr>
          <w:rFonts w:ascii="Times New Roman" w:eastAsia="標楷體" w:hAnsi="Times New Roman" w:cs="Times New Roman" w:hint="eastAsia"/>
          <w:sz w:val="20"/>
          <w:szCs w:val="20"/>
        </w:rPr>
        <w:t>修正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通過</w:t>
      </w:r>
    </w:p>
    <w:p w:rsidR="00115113" w:rsidRPr="00A145F3" w:rsidRDefault="00312667" w:rsidP="00A145F3">
      <w:pPr>
        <w:spacing w:line="240" w:lineRule="auto"/>
        <w:ind w:left="530" w:hangingChars="265" w:hanging="53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145F3">
        <w:rPr>
          <w:rFonts w:ascii="Times New Roman" w:eastAsia="標楷體" w:hAnsi="Times New Roman" w:cs="Times New Roman"/>
          <w:sz w:val="20"/>
          <w:szCs w:val="20"/>
        </w:rPr>
        <w:t>100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年</w:t>
      </w:r>
      <w:r w:rsidRPr="00A145F3">
        <w:rPr>
          <w:rFonts w:ascii="Times New Roman" w:eastAsia="標楷體" w:hAnsi="Times New Roman" w:cs="Times New Roman"/>
          <w:sz w:val="20"/>
          <w:szCs w:val="20"/>
        </w:rPr>
        <w:t>10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月</w:t>
      </w:r>
      <w:r w:rsidRPr="00A145F3">
        <w:rPr>
          <w:rFonts w:ascii="Times New Roman" w:eastAsia="標楷體" w:hAnsi="Times New Roman" w:cs="Times New Roman"/>
          <w:sz w:val="20"/>
          <w:szCs w:val="20"/>
        </w:rPr>
        <w:t>11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日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100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學年度第</w:t>
      </w:r>
      <w:r w:rsidR="0093022A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學期第</w:t>
      </w:r>
      <w:r w:rsidR="0093022A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次校務會議</w:t>
      </w:r>
      <w:r w:rsidR="0093022A">
        <w:rPr>
          <w:rFonts w:ascii="Times New Roman" w:eastAsia="標楷體" w:hAnsi="Times New Roman" w:cs="Times New Roman" w:hint="eastAsia"/>
          <w:sz w:val="20"/>
          <w:szCs w:val="20"/>
        </w:rPr>
        <w:t>修正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>通過</w:t>
      </w:r>
      <w:r w:rsidR="00637AFB" w:rsidRPr="00A145F3">
        <w:rPr>
          <w:rFonts w:ascii="Times New Roman" w:eastAsia="標楷體" w:hAnsi="Times New Roman" w:cs="Times New Roman"/>
          <w:sz w:val="20"/>
          <w:szCs w:val="20"/>
        </w:rPr>
        <w:t xml:space="preserve"> </w:t>
      </w:r>
    </w:p>
    <w:p w:rsidR="00E634BE" w:rsidRPr="00A145F3" w:rsidRDefault="00E634BE" w:rsidP="00A145F3">
      <w:pPr>
        <w:spacing w:line="240" w:lineRule="auto"/>
        <w:ind w:left="530" w:hangingChars="265" w:hanging="530"/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145F3">
        <w:rPr>
          <w:rFonts w:ascii="Times New Roman" w:eastAsia="標楷體" w:hAnsi="Times New Roman" w:cs="Times New Roman"/>
          <w:sz w:val="20"/>
          <w:szCs w:val="20"/>
        </w:rPr>
        <w:t>102</w:t>
      </w:r>
      <w:r w:rsidRPr="00A145F3">
        <w:rPr>
          <w:rFonts w:ascii="Times New Roman" w:eastAsia="標楷體" w:hAnsi="Times New Roman" w:cs="Times New Roman"/>
          <w:sz w:val="20"/>
          <w:szCs w:val="20"/>
        </w:rPr>
        <w:t>年</w:t>
      </w:r>
      <w:r w:rsidRPr="00A145F3">
        <w:rPr>
          <w:rFonts w:ascii="Times New Roman" w:eastAsia="標楷體" w:hAnsi="Times New Roman" w:cs="Times New Roman"/>
          <w:sz w:val="20"/>
          <w:szCs w:val="20"/>
        </w:rPr>
        <w:t>3</w:t>
      </w:r>
      <w:r w:rsidRPr="00A145F3">
        <w:rPr>
          <w:rFonts w:ascii="Times New Roman" w:eastAsia="標楷體" w:hAnsi="Times New Roman" w:cs="Times New Roman"/>
          <w:sz w:val="20"/>
          <w:szCs w:val="20"/>
        </w:rPr>
        <w:t>月</w:t>
      </w:r>
      <w:r w:rsidRPr="00A145F3">
        <w:rPr>
          <w:rFonts w:ascii="Times New Roman" w:eastAsia="標楷體" w:hAnsi="Times New Roman" w:cs="Times New Roman"/>
          <w:sz w:val="20"/>
          <w:szCs w:val="20"/>
        </w:rPr>
        <w:t>26</w:t>
      </w:r>
      <w:r w:rsidRPr="00A145F3">
        <w:rPr>
          <w:rFonts w:ascii="Times New Roman" w:eastAsia="標楷體" w:hAnsi="Times New Roman" w:cs="Times New Roman"/>
          <w:sz w:val="20"/>
          <w:szCs w:val="20"/>
        </w:rPr>
        <w:t>日</w:t>
      </w:r>
      <w:r w:rsidRPr="00A145F3">
        <w:rPr>
          <w:rFonts w:ascii="Times New Roman" w:eastAsia="標楷體" w:hAnsi="Times New Roman" w:cs="Times New Roman"/>
          <w:sz w:val="20"/>
          <w:szCs w:val="20"/>
        </w:rPr>
        <w:t>101</w:t>
      </w:r>
      <w:r w:rsidRPr="00A145F3">
        <w:rPr>
          <w:rFonts w:ascii="Times New Roman" w:eastAsia="標楷體" w:hAnsi="Times New Roman" w:cs="Times New Roman"/>
          <w:sz w:val="20"/>
          <w:szCs w:val="20"/>
        </w:rPr>
        <w:t>學年度第</w:t>
      </w:r>
      <w:r w:rsidR="0093022A"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A145F3">
        <w:rPr>
          <w:rFonts w:ascii="Times New Roman" w:eastAsia="標楷體" w:hAnsi="Times New Roman" w:cs="Times New Roman"/>
          <w:sz w:val="20"/>
          <w:szCs w:val="20"/>
        </w:rPr>
        <w:t>學期第</w:t>
      </w:r>
      <w:r w:rsidR="0093022A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A145F3">
        <w:rPr>
          <w:rFonts w:ascii="Times New Roman" w:eastAsia="標楷體" w:hAnsi="Times New Roman" w:cs="Times New Roman"/>
          <w:sz w:val="20"/>
          <w:szCs w:val="20"/>
        </w:rPr>
        <w:t>次校務會議</w:t>
      </w:r>
      <w:r w:rsidR="0093022A">
        <w:rPr>
          <w:rFonts w:ascii="Times New Roman" w:eastAsia="標楷體" w:hAnsi="Times New Roman" w:cs="Times New Roman" w:hint="eastAsia"/>
          <w:sz w:val="20"/>
          <w:szCs w:val="20"/>
        </w:rPr>
        <w:t>修正</w:t>
      </w:r>
      <w:r w:rsidRPr="00A145F3">
        <w:rPr>
          <w:rFonts w:ascii="Times New Roman" w:eastAsia="標楷體" w:hAnsi="Times New Roman" w:cs="Times New Roman"/>
          <w:sz w:val="20"/>
          <w:szCs w:val="20"/>
        </w:rPr>
        <w:t>通過</w:t>
      </w:r>
    </w:p>
    <w:p w:rsidR="00403017" w:rsidRPr="00A145F3" w:rsidRDefault="00403017" w:rsidP="00A145F3">
      <w:pPr>
        <w:spacing w:line="240" w:lineRule="auto"/>
        <w:ind w:left="530" w:hangingChars="265" w:hanging="530"/>
        <w:jc w:val="right"/>
        <w:rPr>
          <w:rFonts w:ascii="Times New Roman" w:eastAsia="標楷體" w:hAnsi="Times New Roman" w:cs="Times New Roman"/>
          <w:color w:val="auto"/>
          <w:sz w:val="20"/>
          <w:szCs w:val="20"/>
        </w:rPr>
      </w:pPr>
      <w:r w:rsidRPr="00A145F3">
        <w:rPr>
          <w:rFonts w:ascii="Times New Roman" w:eastAsia="標楷體" w:hAnsi="Times New Roman" w:cs="Times New Roman"/>
          <w:color w:val="auto"/>
          <w:sz w:val="20"/>
          <w:szCs w:val="20"/>
        </w:rPr>
        <w:t>102</w:t>
      </w:r>
      <w:r w:rsidRPr="00A145F3">
        <w:rPr>
          <w:rFonts w:ascii="Times New Roman" w:eastAsia="標楷體" w:hAnsi="Times New Roman" w:cs="Times New Roman"/>
          <w:color w:val="auto"/>
          <w:sz w:val="20"/>
          <w:szCs w:val="20"/>
        </w:rPr>
        <w:t>年</w:t>
      </w:r>
      <w:r w:rsidRPr="00A145F3">
        <w:rPr>
          <w:rFonts w:ascii="Times New Roman" w:eastAsia="標楷體" w:hAnsi="Times New Roman" w:cs="Times New Roman"/>
          <w:color w:val="auto"/>
          <w:sz w:val="20"/>
          <w:szCs w:val="20"/>
        </w:rPr>
        <w:t>1</w:t>
      </w:r>
      <w:r w:rsidR="00E77729" w:rsidRPr="00A145F3">
        <w:rPr>
          <w:rFonts w:ascii="Times New Roman" w:eastAsia="標楷體" w:hAnsi="Times New Roman" w:cs="Times New Roman"/>
          <w:color w:val="auto"/>
          <w:sz w:val="20"/>
          <w:szCs w:val="20"/>
        </w:rPr>
        <w:t>1</w:t>
      </w:r>
      <w:r w:rsidRPr="00A145F3">
        <w:rPr>
          <w:rFonts w:ascii="Times New Roman" w:eastAsia="標楷體" w:hAnsi="Times New Roman" w:cs="Times New Roman"/>
          <w:color w:val="auto"/>
          <w:sz w:val="20"/>
          <w:szCs w:val="20"/>
        </w:rPr>
        <w:t>月</w:t>
      </w:r>
      <w:r w:rsidR="00E77729" w:rsidRPr="00A145F3">
        <w:rPr>
          <w:rFonts w:ascii="Times New Roman" w:eastAsia="標楷體" w:hAnsi="Times New Roman" w:cs="Times New Roman"/>
          <w:color w:val="auto"/>
          <w:sz w:val="20"/>
          <w:szCs w:val="20"/>
        </w:rPr>
        <w:t>5</w:t>
      </w:r>
      <w:r w:rsidRPr="00A145F3">
        <w:rPr>
          <w:rFonts w:ascii="Times New Roman" w:eastAsia="標楷體" w:hAnsi="Times New Roman" w:cs="Times New Roman"/>
          <w:color w:val="auto"/>
          <w:sz w:val="20"/>
          <w:szCs w:val="20"/>
        </w:rPr>
        <w:t>日</w:t>
      </w:r>
      <w:r w:rsidRPr="00A145F3">
        <w:rPr>
          <w:rFonts w:ascii="Times New Roman" w:eastAsia="標楷體" w:hAnsi="Times New Roman" w:cs="Times New Roman"/>
          <w:color w:val="auto"/>
          <w:sz w:val="20"/>
          <w:szCs w:val="20"/>
        </w:rPr>
        <w:t>102</w:t>
      </w:r>
      <w:r w:rsidRPr="00A145F3">
        <w:rPr>
          <w:rFonts w:ascii="Times New Roman" w:eastAsia="標楷體" w:hAnsi="Times New Roman" w:cs="Times New Roman"/>
          <w:color w:val="auto"/>
          <w:sz w:val="20"/>
          <w:szCs w:val="20"/>
        </w:rPr>
        <w:t>學年度第</w:t>
      </w:r>
      <w:r w:rsidR="0093022A">
        <w:rPr>
          <w:rFonts w:ascii="Times New Roman" w:eastAsia="標楷體" w:hAnsi="Times New Roman" w:cs="Times New Roman" w:hint="eastAsia"/>
          <w:color w:val="auto"/>
          <w:sz w:val="20"/>
          <w:szCs w:val="20"/>
        </w:rPr>
        <w:t>1</w:t>
      </w:r>
      <w:r w:rsidRPr="00A145F3">
        <w:rPr>
          <w:rFonts w:ascii="Times New Roman" w:eastAsia="標楷體" w:hAnsi="Times New Roman" w:cs="Times New Roman"/>
          <w:color w:val="auto"/>
          <w:sz w:val="20"/>
          <w:szCs w:val="20"/>
        </w:rPr>
        <w:t>學期第</w:t>
      </w:r>
      <w:r w:rsidR="0093022A">
        <w:rPr>
          <w:rFonts w:ascii="Times New Roman" w:eastAsia="標楷體" w:hAnsi="Times New Roman" w:cs="Times New Roman" w:hint="eastAsia"/>
          <w:color w:val="auto"/>
          <w:sz w:val="20"/>
          <w:szCs w:val="20"/>
        </w:rPr>
        <w:t>1</w:t>
      </w:r>
      <w:r w:rsidRPr="00A145F3">
        <w:rPr>
          <w:rFonts w:ascii="Times New Roman" w:eastAsia="標楷體" w:hAnsi="Times New Roman" w:cs="Times New Roman"/>
          <w:color w:val="auto"/>
          <w:sz w:val="20"/>
          <w:szCs w:val="20"/>
        </w:rPr>
        <w:t>次校務會議</w:t>
      </w:r>
      <w:r w:rsidR="0093022A">
        <w:rPr>
          <w:rFonts w:ascii="Times New Roman" w:eastAsia="標楷體" w:hAnsi="Times New Roman" w:cs="Times New Roman" w:hint="eastAsia"/>
          <w:sz w:val="20"/>
          <w:szCs w:val="20"/>
        </w:rPr>
        <w:t>修正</w:t>
      </w:r>
      <w:r w:rsidRPr="00A145F3">
        <w:rPr>
          <w:rFonts w:ascii="Times New Roman" w:eastAsia="標楷體" w:hAnsi="Times New Roman" w:cs="Times New Roman"/>
          <w:color w:val="auto"/>
          <w:sz w:val="20"/>
          <w:szCs w:val="20"/>
        </w:rPr>
        <w:t>通過</w:t>
      </w:r>
    </w:p>
    <w:p w:rsidR="00A145F3" w:rsidRDefault="002044D8" w:rsidP="00A145F3">
      <w:pPr>
        <w:spacing w:line="240" w:lineRule="auto"/>
        <w:ind w:left="530" w:hangingChars="265" w:hanging="530"/>
        <w:jc w:val="right"/>
        <w:rPr>
          <w:rFonts w:ascii="Times New Roman" w:eastAsia="標楷體" w:hAnsi="Times New Roman" w:cs="Times New Roman"/>
          <w:color w:val="auto"/>
          <w:sz w:val="20"/>
          <w:szCs w:val="20"/>
        </w:rPr>
      </w:pPr>
      <w:r w:rsidRPr="00A145F3">
        <w:rPr>
          <w:rFonts w:ascii="Times New Roman" w:eastAsia="標楷體" w:hAnsi="Times New Roman" w:cs="Times New Roman"/>
          <w:color w:val="auto"/>
          <w:sz w:val="20"/>
          <w:szCs w:val="20"/>
        </w:rPr>
        <w:t>103</w:t>
      </w:r>
      <w:r w:rsidRPr="00A145F3">
        <w:rPr>
          <w:rFonts w:ascii="Times New Roman" w:eastAsia="標楷體" w:hAnsi="Times New Roman" w:cs="Times New Roman"/>
          <w:color w:val="auto"/>
          <w:sz w:val="20"/>
          <w:szCs w:val="20"/>
        </w:rPr>
        <w:t>年</w:t>
      </w:r>
      <w:r w:rsidR="006A1EA7" w:rsidRPr="00A145F3">
        <w:rPr>
          <w:rFonts w:ascii="Times New Roman" w:eastAsia="標楷體" w:hAnsi="Times New Roman" w:cs="Times New Roman"/>
          <w:color w:val="auto"/>
          <w:sz w:val="20"/>
          <w:szCs w:val="20"/>
        </w:rPr>
        <w:t>3</w:t>
      </w:r>
      <w:r w:rsidRPr="00A145F3">
        <w:rPr>
          <w:rFonts w:ascii="Times New Roman" w:eastAsia="標楷體" w:hAnsi="Times New Roman" w:cs="Times New Roman"/>
          <w:color w:val="auto"/>
          <w:sz w:val="20"/>
          <w:szCs w:val="20"/>
        </w:rPr>
        <w:t>月</w:t>
      </w:r>
      <w:r w:rsidR="006A1EA7" w:rsidRPr="00A145F3">
        <w:rPr>
          <w:rFonts w:ascii="Times New Roman" w:eastAsia="標楷體" w:hAnsi="Times New Roman" w:cs="Times New Roman"/>
          <w:color w:val="auto"/>
          <w:sz w:val="20"/>
          <w:szCs w:val="20"/>
        </w:rPr>
        <w:t>25</w:t>
      </w:r>
      <w:r w:rsidRPr="00A145F3">
        <w:rPr>
          <w:rFonts w:ascii="Times New Roman" w:eastAsia="標楷體" w:hAnsi="Times New Roman" w:cs="Times New Roman"/>
          <w:color w:val="auto"/>
          <w:sz w:val="20"/>
          <w:szCs w:val="20"/>
        </w:rPr>
        <w:t>日</w:t>
      </w:r>
      <w:r w:rsidRPr="00A145F3">
        <w:rPr>
          <w:rFonts w:ascii="Times New Roman" w:eastAsia="標楷體" w:hAnsi="Times New Roman" w:cs="Times New Roman"/>
          <w:color w:val="auto"/>
          <w:sz w:val="20"/>
          <w:szCs w:val="20"/>
        </w:rPr>
        <w:t>102</w:t>
      </w:r>
      <w:r w:rsidRPr="00A145F3">
        <w:rPr>
          <w:rFonts w:ascii="Times New Roman" w:eastAsia="標楷體" w:hAnsi="Times New Roman" w:cs="Times New Roman"/>
          <w:color w:val="auto"/>
          <w:sz w:val="20"/>
          <w:szCs w:val="20"/>
        </w:rPr>
        <w:t>學年度第</w:t>
      </w:r>
      <w:r w:rsidR="0093022A">
        <w:rPr>
          <w:rFonts w:ascii="Times New Roman" w:eastAsia="標楷體" w:hAnsi="Times New Roman" w:cs="Times New Roman" w:hint="eastAsia"/>
          <w:color w:val="auto"/>
          <w:sz w:val="20"/>
          <w:szCs w:val="20"/>
        </w:rPr>
        <w:t>2</w:t>
      </w:r>
      <w:r w:rsidRPr="00A145F3">
        <w:rPr>
          <w:rFonts w:ascii="Times New Roman" w:eastAsia="標楷體" w:hAnsi="Times New Roman" w:cs="Times New Roman"/>
          <w:color w:val="auto"/>
          <w:sz w:val="20"/>
          <w:szCs w:val="20"/>
        </w:rPr>
        <w:t>學期第</w:t>
      </w:r>
      <w:r w:rsidR="0093022A">
        <w:rPr>
          <w:rFonts w:ascii="Times New Roman" w:eastAsia="標楷體" w:hAnsi="Times New Roman" w:cs="Times New Roman" w:hint="eastAsia"/>
          <w:color w:val="auto"/>
          <w:sz w:val="20"/>
          <w:szCs w:val="20"/>
        </w:rPr>
        <w:t>1</w:t>
      </w:r>
      <w:r w:rsidRPr="00A145F3">
        <w:rPr>
          <w:rFonts w:ascii="Times New Roman" w:eastAsia="標楷體" w:hAnsi="Times New Roman" w:cs="Times New Roman"/>
          <w:color w:val="auto"/>
          <w:sz w:val="20"/>
          <w:szCs w:val="20"/>
        </w:rPr>
        <w:t>次校務會議</w:t>
      </w:r>
      <w:r w:rsidR="0093022A">
        <w:rPr>
          <w:rFonts w:ascii="Times New Roman" w:eastAsia="標楷體" w:hAnsi="Times New Roman" w:cs="Times New Roman" w:hint="eastAsia"/>
          <w:sz w:val="20"/>
          <w:szCs w:val="20"/>
        </w:rPr>
        <w:t>修正</w:t>
      </w:r>
      <w:r w:rsidRPr="00A145F3">
        <w:rPr>
          <w:rFonts w:ascii="Times New Roman" w:eastAsia="標楷體" w:hAnsi="Times New Roman" w:cs="Times New Roman"/>
          <w:color w:val="auto"/>
          <w:sz w:val="20"/>
          <w:szCs w:val="20"/>
        </w:rPr>
        <w:t>通過</w:t>
      </w:r>
    </w:p>
    <w:p w:rsidR="00146FC5" w:rsidRPr="00531779" w:rsidRDefault="00146FC5" w:rsidP="002F512D">
      <w:pPr>
        <w:pStyle w:val="a9"/>
        <w:numPr>
          <w:ilvl w:val="0"/>
          <w:numId w:val="2"/>
        </w:numPr>
        <w:spacing w:line="480" w:lineRule="exact"/>
        <w:ind w:leftChars="0" w:left="1418" w:hanging="1418"/>
        <w:jc w:val="both"/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</w:pPr>
      <w:r w:rsidRPr="00531779"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  <w:t>實踐大學（以下簡稱本校）為瞭解本校學生對教師授課之滿意程度並作為教師改進教學之參考，藉以提昇教學品質，特訂定實踐大學教學評量實施辦法（以下簡稱本辦法）。</w:t>
      </w:r>
    </w:p>
    <w:p w:rsidR="00146FC5" w:rsidRPr="00531779" w:rsidRDefault="00D138AD" w:rsidP="002F512D">
      <w:pPr>
        <w:pStyle w:val="a9"/>
        <w:numPr>
          <w:ilvl w:val="0"/>
          <w:numId w:val="2"/>
        </w:numPr>
        <w:spacing w:line="480" w:lineRule="exact"/>
        <w:ind w:leftChars="0" w:left="1418" w:hanging="1418"/>
        <w:jc w:val="both"/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</w:pPr>
      <w:r w:rsidRPr="00531779"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  <w:t>本校各專、兼任教師所授之課程，均須依本辦法於當學期期末考前二至四週實施教學評量。</w:t>
      </w:r>
    </w:p>
    <w:p w:rsidR="00763A5C" w:rsidRPr="00531779" w:rsidRDefault="00D138AD" w:rsidP="002F512D">
      <w:pPr>
        <w:pStyle w:val="a9"/>
        <w:numPr>
          <w:ilvl w:val="0"/>
          <w:numId w:val="2"/>
        </w:numPr>
        <w:spacing w:line="480" w:lineRule="exact"/>
        <w:ind w:leftChars="0" w:left="1418" w:hanging="1418"/>
        <w:jc w:val="both"/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</w:pPr>
      <w:r w:rsidRPr="00531779"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  <w:t>教學評量以電腦網路填答為主，必要時得輔以書面問卷或其他方式為之。</w:t>
      </w:r>
    </w:p>
    <w:p w:rsidR="00A145F3" w:rsidRPr="00531779" w:rsidRDefault="00D138AD" w:rsidP="00112895">
      <w:pPr>
        <w:widowControl w:val="0"/>
        <w:autoSpaceDE w:val="0"/>
        <w:autoSpaceDN w:val="0"/>
        <w:adjustRightInd w:val="0"/>
        <w:spacing w:line="480" w:lineRule="exact"/>
        <w:ind w:leftChars="649" w:left="1428" w:firstLineChars="2" w:firstLine="6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531779">
        <w:rPr>
          <w:rFonts w:ascii="Times New Roman" w:eastAsia="標楷體" w:hAnsi="Times New Roman" w:cs="Times New Roman"/>
          <w:color w:val="auto"/>
          <w:sz w:val="28"/>
          <w:szCs w:val="28"/>
        </w:rPr>
        <w:t>為提升前項填答率或回收率，教務單位得結合本校選課辦法或實施競賽活動獎勵之。</w:t>
      </w:r>
    </w:p>
    <w:p w:rsidR="00146FC5" w:rsidRPr="00531779" w:rsidRDefault="00D138AD" w:rsidP="00112895">
      <w:pPr>
        <w:widowControl w:val="0"/>
        <w:autoSpaceDE w:val="0"/>
        <w:autoSpaceDN w:val="0"/>
        <w:adjustRightInd w:val="0"/>
        <w:spacing w:line="480" w:lineRule="exact"/>
        <w:ind w:leftChars="649" w:left="1428" w:firstLineChars="2" w:firstLine="6"/>
        <w:jc w:val="both"/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</w:pPr>
      <w:r w:rsidRPr="00531779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經前項激勵措施，填答率未達</w:t>
      </w:r>
      <w:r w:rsidRPr="00531779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75%</w:t>
      </w:r>
      <w:r w:rsidRPr="00531779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之班級，應由班級導師於規定期間內帶班至電腦教室針對該班填答率未達</w:t>
      </w:r>
      <w:r w:rsidRPr="00531779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75%</w:t>
      </w:r>
      <w:r w:rsidRPr="00531779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之課程進行填答。</w:t>
      </w:r>
    </w:p>
    <w:p w:rsidR="00146FC5" w:rsidRPr="00531779" w:rsidRDefault="00146FC5" w:rsidP="002F512D">
      <w:pPr>
        <w:pStyle w:val="a9"/>
        <w:numPr>
          <w:ilvl w:val="0"/>
          <w:numId w:val="2"/>
        </w:numPr>
        <w:spacing w:line="480" w:lineRule="exact"/>
        <w:ind w:leftChars="0" w:left="1418" w:hanging="1418"/>
        <w:jc w:val="both"/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</w:pPr>
      <w:r w:rsidRPr="00531779"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  <w:t>評量問卷得依課程性質之不同設計不同之題目，測量尺度均採五分點。</w:t>
      </w:r>
    </w:p>
    <w:p w:rsidR="00146FC5" w:rsidRPr="00531779" w:rsidRDefault="00146FC5" w:rsidP="002F512D">
      <w:pPr>
        <w:pStyle w:val="a9"/>
        <w:numPr>
          <w:ilvl w:val="0"/>
          <w:numId w:val="2"/>
        </w:numPr>
        <w:spacing w:line="480" w:lineRule="exact"/>
        <w:ind w:leftChars="0" w:left="1418" w:hanging="1418"/>
        <w:jc w:val="both"/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</w:pPr>
      <w:r w:rsidRPr="00531779"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  <w:t>全校所有開設課程均應接受評量，體育代表隊除外。</w:t>
      </w:r>
    </w:p>
    <w:p w:rsidR="00146FC5" w:rsidRPr="00531779" w:rsidRDefault="00146FC5" w:rsidP="002F512D">
      <w:pPr>
        <w:pStyle w:val="a9"/>
        <w:numPr>
          <w:ilvl w:val="0"/>
          <w:numId w:val="2"/>
        </w:numPr>
        <w:spacing w:line="480" w:lineRule="exact"/>
        <w:ind w:leftChars="0" w:left="1418" w:hanging="1418"/>
        <w:jc w:val="both"/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</w:pPr>
      <w:r w:rsidRPr="00531779"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  <w:t>各課程之填答率須達百分之三十，方列入平均值計算。</w:t>
      </w:r>
    </w:p>
    <w:p w:rsidR="00146FC5" w:rsidRPr="00531779" w:rsidRDefault="00146FC5" w:rsidP="002F512D">
      <w:pPr>
        <w:pStyle w:val="a9"/>
        <w:numPr>
          <w:ilvl w:val="0"/>
          <w:numId w:val="2"/>
        </w:numPr>
        <w:spacing w:line="480" w:lineRule="exact"/>
        <w:ind w:leftChars="0" w:left="1418" w:hanging="1418"/>
        <w:jc w:val="both"/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</w:pPr>
      <w:r w:rsidRPr="00531779"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  <w:t>學生缺課時數累計達該科全學期授課總時數三分之一者，所填之問卷，不列入教學評量計算。</w:t>
      </w:r>
    </w:p>
    <w:p w:rsidR="00146FC5" w:rsidRPr="00531779" w:rsidRDefault="00146FC5" w:rsidP="002F512D">
      <w:pPr>
        <w:pStyle w:val="a9"/>
        <w:numPr>
          <w:ilvl w:val="0"/>
          <w:numId w:val="2"/>
        </w:numPr>
        <w:spacing w:line="480" w:lineRule="exact"/>
        <w:ind w:leftChars="0" w:left="1418" w:hanging="1418"/>
        <w:jc w:val="both"/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</w:pPr>
      <w:r w:rsidRPr="00531779"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  <w:t>教學評量結果之運用</w:t>
      </w:r>
    </w:p>
    <w:p w:rsidR="00146FC5" w:rsidRPr="00531779" w:rsidRDefault="00146FC5" w:rsidP="00112895">
      <w:pPr>
        <w:widowControl w:val="0"/>
        <w:autoSpaceDE w:val="0"/>
        <w:autoSpaceDN w:val="0"/>
        <w:adjustRightInd w:val="0"/>
        <w:spacing w:line="480" w:lineRule="exact"/>
        <w:ind w:leftChars="649" w:left="1428" w:firstLineChars="2" w:firstLine="6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531779">
        <w:rPr>
          <w:rFonts w:ascii="Times New Roman" w:eastAsia="標楷體" w:hAnsi="Times New Roman" w:cs="Times New Roman"/>
          <w:color w:val="auto"/>
          <w:sz w:val="28"/>
          <w:szCs w:val="28"/>
        </w:rPr>
        <w:t>一、作為教師本人改進教學之參考。</w:t>
      </w:r>
    </w:p>
    <w:p w:rsidR="00146FC5" w:rsidRPr="00531779" w:rsidRDefault="00146FC5" w:rsidP="00112895">
      <w:pPr>
        <w:widowControl w:val="0"/>
        <w:autoSpaceDE w:val="0"/>
        <w:autoSpaceDN w:val="0"/>
        <w:adjustRightInd w:val="0"/>
        <w:spacing w:line="480" w:lineRule="exact"/>
        <w:ind w:leftChars="649" w:left="1428" w:firstLineChars="2" w:firstLine="6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531779">
        <w:rPr>
          <w:rFonts w:ascii="Times New Roman" w:eastAsia="標楷體" w:hAnsi="Times New Roman" w:cs="Times New Roman"/>
          <w:color w:val="auto"/>
          <w:sz w:val="28"/>
          <w:szCs w:val="28"/>
        </w:rPr>
        <w:t>二、作為教師升等教學評審指標之一。</w:t>
      </w:r>
    </w:p>
    <w:p w:rsidR="00146FC5" w:rsidRPr="00531779" w:rsidRDefault="00146FC5" w:rsidP="00112895">
      <w:pPr>
        <w:widowControl w:val="0"/>
        <w:autoSpaceDE w:val="0"/>
        <w:autoSpaceDN w:val="0"/>
        <w:adjustRightInd w:val="0"/>
        <w:spacing w:line="480" w:lineRule="exact"/>
        <w:ind w:leftChars="649" w:left="1428" w:firstLineChars="2" w:firstLine="6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531779">
        <w:rPr>
          <w:rFonts w:ascii="Times New Roman" w:eastAsia="標楷體" w:hAnsi="Times New Roman" w:cs="Times New Roman"/>
          <w:color w:val="auto"/>
          <w:sz w:val="28"/>
          <w:szCs w:val="28"/>
        </w:rPr>
        <w:t>三、作為教學優良教師獎勵評審指標之一。</w:t>
      </w:r>
    </w:p>
    <w:p w:rsidR="00146FC5" w:rsidRPr="00531779" w:rsidRDefault="00146FC5" w:rsidP="00112895">
      <w:pPr>
        <w:widowControl w:val="0"/>
        <w:autoSpaceDE w:val="0"/>
        <w:autoSpaceDN w:val="0"/>
        <w:adjustRightInd w:val="0"/>
        <w:spacing w:line="480" w:lineRule="exact"/>
        <w:ind w:leftChars="649" w:left="1428" w:firstLineChars="2" w:firstLine="6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531779">
        <w:rPr>
          <w:rFonts w:ascii="Times New Roman" w:eastAsia="標楷體" w:hAnsi="Times New Roman" w:cs="Times New Roman"/>
          <w:color w:val="auto"/>
          <w:sz w:val="28"/>
          <w:szCs w:val="28"/>
        </w:rPr>
        <w:t>四、作為教師評鑑參考項目之一。</w:t>
      </w:r>
    </w:p>
    <w:p w:rsidR="00146FC5" w:rsidRPr="00531779" w:rsidRDefault="00146FC5" w:rsidP="00112895">
      <w:pPr>
        <w:widowControl w:val="0"/>
        <w:autoSpaceDE w:val="0"/>
        <w:autoSpaceDN w:val="0"/>
        <w:adjustRightInd w:val="0"/>
        <w:spacing w:line="480" w:lineRule="exact"/>
        <w:ind w:leftChars="649" w:left="1428" w:firstLineChars="2" w:firstLine="6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531779">
        <w:rPr>
          <w:rFonts w:ascii="Times New Roman" w:eastAsia="標楷體" w:hAnsi="Times New Roman" w:cs="Times New Roman"/>
          <w:color w:val="auto"/>
          <w:sz w:val="28"/>
          <w:szCs w:val="28"/>
        </w:rPr>
        <w:t>五、作為教師續聘評審參考指標之一。</w:t>
      </w:r>
    </w:p>
    <w:p w:rsidR="00146FC5" w:rsidRPr="00531779" w:rsidRDefault="00146FC5" w:rsidP="00112895">
      <w:pPr>
        <w:widowControl w:val="0"/>
        <w:autoSpaceDE w:val="0"/>
        <w:autoSpaceDN w:val="0"/>
        <w:adjustRightInd w:val="0"/>
        <w:spacing w:line="480" w:lineRule="exact"/>
        <w:ind w:leftChars="649" w:left="1428" w:firstLineChars="2" w:firstLine="6"/>
        <w:jc w:val="both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531779">
        <w:rPr>
          <w:rFonts w:ascii="Times New Roman" w:eastAsia="標楷體" w:hAnsi="Times New Roman" w:cs="Times New Roman"/>
          <w:color w:val="auto"/>
          <w:sz w:val="28"/>
          <w:szCs w:val="28"/>
        </w:rPr>
        <w:lastRenderedPageBreak/>
        <w:t>六、其他。</w:t>
      </w:r>
    </w:p>
    <w:p w:rsidR="006A1EA7" w:rsidRPr="00531779" w:rsidRDefault="006A1EA7" w:rsidP="002F512D">
      <w:pPr>
        <w:pStyle w:val="a9"/>
        <w:numPr>
          <w:ilvl w:val="0"/>
          <w:numId w:val="2"/>
        </w:numPr>
        <w:spacing w:line="480" w:lineRule="exact"/>
        <w:ind w:leftChars="0" w:left="1418" w:hanging="1418"/>
        <w:jc w:val="both"/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</w:pPr>
      <w:r w:rsidRPr="00531779"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  <w:t>教學評量總平均低於</w:t>
      </w:r>
      <w:r w:rsidRPr="00531779"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  <w:t xml:space="preserve">3.5 </w:t>
      </w:r>
      <w:r w:rsidR="00FE35B8" w:rsidRPr="00531779"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  <w:t>者，每學期應積極參</w:t>
      </w:r>
      <w:r w:rsidRPr="00531779"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  <w:t>加由教學發展中心主辦或協辦之教師專業成長研習活動，且應接受院級教學輔導小組之追蹤輔導。</w:t>
      </w:r>
    </w:p>
    <w:p w:rsidR="007F0C31" w:rsidRPr="00531779" w:rsidRDefault="006A1EA7" w:rsidP="00112895">
      <w:pPr>
        <w:widowControl w:val="0"/>
        <w:autoSpaceDE w:val="0"/>
        <w:autoSpaceDN w:val="0"/>
        <w:adjustRightInd w:val="0"/>
        <w:spacing w:line="480" w:lineRule="exact"/>
        <w:ind w:leftChars="649" w:left="1428" w:firstLineChars="2" w:firstLine="6"/>
        <w:jc w:val="both"/>
        <w:rPr>
          <w:rFonts w:ascii="Times New Roman" w:eastAsia="標楷體" w:hAnsi="Times New Roman" w:cs="Times New Roman"/>
          <w:b/>
          <w:color w:val="auto"/>
          <w:sz w:val="28"/>
          <w:szCs w:val="28"/>
        </w:rPr>
      </w:pPr>
      <w:r w:rsidRPr="00531779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各院級單位應依實踐大學教學評</w:t>
      </w:r>
      <w:r w:rsidR="00FE35B8" w:rsidRPr="00531779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量</w:t>
      </w:r>
      <w:r w:rsidRPr="00531779">
        <w:rPr>
          <w:rFonts w:ascii="Times New Roman" w:eastAsia="標楷體" w:hAnsi="Times New Roman" w:cs="Times New Roman"/>
          <w:b/>
          <w:color w:val="auto"/>
          <w:sz w:val="28"/>
          <w:szCs w:val="28"/>
        </w:rPr>
        <w:t>追蹤輔導準則另訂具體追蹤輔導機制。</w:t>
      </w:r>
    </w:p>
    <w:p w:rsidR="00146FC5" w:rsidRPr="00531779" w:rsidRDefault="00146FC5" w:rsidP="002F512D">
      <w:pPr>
        <w:pStyle w:val="a9"/>
        <w:numPr>
          <w:ilvl w:val="0"/>
          <w:numId w:val="2"/>
        </w:numPr>
        <w:spacing w:line="480" w:lineRule="exact"/>
        <w:ind w:leftChars="0" w:left="1418" w:hanging="1418"/>
        <w:jc w:val="both"/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</w:pPr>
      <w:r w:rsidRPr="00531779"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  <w:t>專任教師教學評量總平均低於</w:t>
      </w:r>
      <w:r w:rsidRPr="00531779"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  <w:t xml:space="preserve">3.5 </w:t>
      </w:r>
      <w:r w:rsidRPr="00531779"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  <w:t>者，次學期不得超授鐘點；兼任教師二年內累計達二學期教學評量總平均低於</w:t>
      </w:r>
      <w:r w:rsidRPr="00531779"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  <w:t xml:space="preserve">3.5 </w:t>
      </w:r>
      <w:r w:rsidRPr="00531779"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  <w:t>者，次學期不予續聘。</w:t>
      </w:r>
    </w:p>
    <w:p w:rsidR="00146FC5" w:rsidRPr="00531779" w:rsidRDefault="00146FC5" w:rsidP="002F512D">
      <w:pPr>
        <w:pStyle w:val="a9"/>
        <w:numPr>
          <w:ilvl w:val="0"/>
          <w:numId w:val="2"/>
        </w:numPr>
        <w:spacing w:line="480" w:lineRule="exact"/>
        <w:ind w:leftChars="0" w:left="1418" w:hanging="1418"/>
        <w:jc w:val="both"/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</w:pPr>
      <w:r w:rsidRPr="00531779"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  <w:t>各教學單位主管，得列管各個課程施測結果一份。凡經手教學評量資料之所有人員，對於評量結果應保密。</w:t>
      </w:r>
    </w:p>
    <w:p w:rsidR="00115113" w:rsidRPr="00A145F3" w:rsidRDefault="001158E4" w:rsidP="002F512D">
      <w:pPr>
        <w:pStyle w:val="a9"/>
        <w:numPr>
          <w:ilvl w:val="0"/>
          <w:numId w:val="2"/>
        </w:numPr>
        <w:spacing w:line="480" w:lineRule="exact"/>
        <w:ind w:leftChars="0" w:left="1418" w:hanging="1418"/>
        <w:jc w:val="both"/>
        <w:rPr>
          <w:rFonts w:ascii="Arial" w:eastAsia="標楷體" w:hAnsi="Arial" w:cs="Arial"/>
          <w:color w:val="auto"/>
          <w:kern w:val="0"/>
          <w:sz w:val="28"/>
          <w:szCs w:val="28"/>
        </w:rPr>
      </w:pPr>
      <w:r w:rsidRPr="00531779">
        <w:rPr>
          <w:rFonts w:ascii="Times New Roman" w:eastAsia="標楷體" w:hAnsi="Times New Roman" w:cs="Times New Roman"/>
          <w:color w:val="auto"/>
          <w:kern w:val="0"/>
          <w:sz w:val="28"/>
          <w:szCs w:val="28"/>
        </w:rPr>
        <w:t>本辦法經教務會議審議，送校務會議通過，報請校長核定後公布實</w:t>
      </w:r>
      <w:r w:rsidRPr="00A145F3">
        <w:rPr>
          <w:rFonts w:ascii="Arial" w:eastAsia="標楷體" w:hAnsi="Arial" w:cs="Arial"/>
          <w:color w:val="auto"/>
          <w:kern w:val="0"/>
          <w:sz w:val="28"/>
          <w:szCs w:val="28"/>
        </w:rPr>
        <w:t>施，修正時亦同。</w:t>
      </w:r>
    </w:p>
    <w:sectPr w:rsidR="00115113" w:rsidRPr="00A145F3" w:rsidSect="003A5D92">
      <w:footerReference w:type="default" r:id="rId7"/>
      <w:pgSz w:w="11904" w:h="16840" w:code="9"/>
      <w:pgMar w:top="1134" w:right="1134" w:bottom="1134" w:left="1134" w:header="850" w:footer="99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7B4" w:rsidRDefault="00E737B4" w:rsidP="00367FCE">
      <w:pPr>
        <w:spacing w:line="240" w:lineRule="auto"/>
      </w:pPr>
      <w:r>
        <w:separator/>
      </w:r>
    </w:p>
  </w:endnote>
  <w:endnote w:type="continuationSeparator" w:id="0">
    <w:p w:rsidR="00E737B4" w:rsidRDefault="00E737B4" w:rsidP="00367F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4359543"/>
      <w:docPartObj>
        <w:docPartGallery w:val="Page Numbers (Bottom of Page)"/>
        <w:docPartUnique/>
      </w:docPartObj>
    </w:sdtPr>
    <w:sdtEndPr/>
    <w:sdtContent>
      <w:p w:rsidR="002E61B3" w:rsidRPr="000C213D" w:rsidRDefault="000C213D" w:rsidP="000C213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37B4" w:rsidRPr="00E737B4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7B4" w:rsidRDefault="00E737B4" w:rsidP="00367FCE">
      <w:pPr>
        <w:spacing w:line="240" w:lineRule="auto"/>
      </w:pPr>
      <w:r>
        <w:separator/>
      </w:r>
    </w:p>
  </w:footnote>
  <w:footnote w:type="continuationSeparator" w:id="0">
    <w:p w:rsidR="00E737B4" w:rsidRDefault="00E737B4" w:rsidP="00367F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5B3C0A"/>
    <w:multiLevelType w:val="hybridMultilevel"/>
    <w:tmpl w:val="D8DCFF44"/>
    <w:lvl w:ilvl="0" w:tplc="DCA6716C">
      <w:start w:val="1"/>
      <w:numFmt w:val="taiwaneseCountingThousand"/>
      <w:lvlText w:val="第%1條"/>
      <w:lvlJc w:val="left"/>
      <w:pPr>
        <w:ind w:left="948" w:hanging="9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EF7B81"/>
    <w:multiLevelType w:val="hybridMultilevel"/>
    <w:tmpl w:val="BBC03E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113"/>
    <w:rsid w:val="00040F5E"/>
    <w:rsid w:val="00055DF1"/>
    <w:rsid w:val="000C213D"/>
    <w:rsid w:val="00112895"/>
    <w:rsid w:val="00115113"/>
    <w:rsid w:val="001158E4"/>
    <w:rsid w:val="00144FA0"/>
    <w:rsid w:val="00146FC5"/>
    <w:rsid w:val="00174F2D"/>
    <w:rsid w:val="001C7263"/>
    <w:rsid w:val="001E1845"/>
    <w:rsid w:val="001F4723"/>
    <w:rsid w:val="002044D8"/>
    <w:rsid w:val="002417A2"/>
    <w:rsid w:val="00245542"/>
    <w:rsid w:val="002E61B3"/>
    <w:rsid w:val="002F512D"/>
    <w:rsid w:val="00305ACB"/>
    <w:rsid w:val="00312667"/>
    <w:rsid w:val="00337770"/>
    <w:rsid w:val="00367FCE"/>
    <w:rsid w:val="003A5D92"/>
    <w:rsid w:val="003F0B8C"/>
    <w:rsid w:val="00403017"/>
    <w:rsid w:val="004061F4"/>
    <w:rsid w:val="00410428"/>
    <w:rsid w:val="0041780F"/>
    <w:rsid w:val="004B24B8"/>
    <w:rsid w:val="00531779"/>
    <w:rsid w:val="00550396"/>
    <w:rsid w:val="005970D5"/>
    <w:rsid w:val="005B3162"/>
    <w:rsid w:val="00610DFA"/>
    <w:rsid w:val="00637AFB"/>
    <w:rsid w:val="0066116B"/>
    <w:rsid w:val="00663012"/>
    <w:rsid w:val="00692F16"/>
    <w:rsid w:val="006960A7"/>
    <w:rsid w:val="006A1EA7"/>
    <w:rsid w:val="00700F36"/>
    <w:rsid w:val="00707A02"/>
    <w:rsid w:val="00735F6F"/>
    <w:rsid w:val="00763A5C"/>
    <w:rsid w:val="007F0C31"/>
    <w:rsid w:val="00803E70"/>
    <w:rsid w:val="00882CCB"/>
    <w:rsid w:val="008D0F42"/>
    <w:rsid w:val="008E19B6"/>
    <w:rsid w:val="008E1F3F"/>
    <w:rsid w:val="00910923"/>
    <w:rsid w:val="00917C3A"/>
    <w:rsid w:val="0093022A"/>
    <w:rsid w:val="009521CD"/>
    <w:rsid w:val="00967BE0"/>
    <w:rsid w:val="0097407C"/>
    <w:rsid w:val="00A145F3"/>
    <w:rsid w:val="00A649F6"/>
    <w:rsid w:val="00A745FE"/>
    <w:rsid w:val="00C42516"/>
    <w:rsid w:val="00CD0519"/>
    <w:rsid w:val="00CD407A"/>
    <w:rsid w:val="00D026EA"/>
    <w:rsid w:val="00D138AD"/>
    <w:rsid w:val="00DF46EC"/>
    <w:rsid w:val="00E504C4"/>
    <w:rsid w:val="00E634BE"/>
    <w:rsid w:val="00E737B4"/>
    <w:rsid w:val="00E77729"/>
    <w:rsid w:val="00EB4AD9"/>
    <w:rsid w:val="00F02F49"/>
    <w:rsid w:val="00F85972"/>
    <w:rsid w:val="00F966F1"/>
    <w:rsid w:val="00FE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40DFE4-1719-43CA-910B-F6F24335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76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7FCE"/>
    <w:rPr>
      <w:rFonts w:ascii="Calibri" w:eastAsia="Calibri" w:hAnsi="Calibri" w:cs="Calibri"/>
      <w:color w:val="00000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7F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7FCE"/>
    <w:rPr>
      <w:rFonts w:ascii="Calibri" w:eastAsia="Calibri" w:hAnsi="Calibri" w:cs="Calibri"/>
      <w:color w:val="00000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44FA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44FA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803E7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cp:lastModifiedBy>user</cp:lastModifiedBy>
  <cp:revision>26</cp:revision>
  <cp:lastPrinted>2014-05-14T03:03:00Z</cp:lastPrinted>
  <dcterms:created xsi:type="dcterms:W3CDTF">2014-04-08T04:09:00Z</dcterms:created>
  <dcterms:modified xsi:type="dcterms:W3CDTF">2017-11-17T06:12:00Z</dcterms:modified>
</cp:coreProperties>
</file>